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3791787"/>
    <w:p w:rsidR="009900E8" w:rsidRPr="008A27A2" w:rsidRDefault="00C63880">
      <w:pPr>
        <w:rPr>
          <w:rFonts w:ascii="Times New Roman" w:hAnsi="Times New Roman" w:cs="Times New Roman"/>
          <w:sz w:val="24"/>
          <w:szCs w:val="24"/>
          <w:lang w:val="ru-RU"/>
        </w:rPr>
        <w:sectPr w:rsidR="009900E8" w:rsidRPr="008A27A2" w:rsidSect="00C63880">
          <w:pgSz w:w="11906" w:h="16383"/>
          <w:pgMar w:top="1134" w:right="850" w:bottom="1134" w:left="709" w:header="720" w:footer="720" w:gutter="0"/>
          <w:cols w:space="720"/>
        </w:sectPr>
      </w:pPr>
      <w:r w:rsidRPr="00C63880">
        <w:rPr>
          <w:rFonts w:ascii="Times New Roman" w:hAnsi="Times New Roman" w:cs="Times New Roman"/>
          <w:sz w:val="24"/>
          <w:szCs w:val="24"/>
          <w:lang w:val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25pt;height:695.25pt" o:ole="">
            <v:imagedata r:id="rId5" o:title=""/>
          </v:shape>
          <o:OLEObject Type="Embed" ProgID="FoxitReader.Document" ShapeID="_x0000_i1025" DrawAspect="Content" ObjectID="_1758788225" r:id="rId6"/>
        </w:object>
      </w: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3791788"/>
      <w:bookmarkEnd w:id="0"/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в пр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научной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 обучающихся;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способствует формированию ценностного отношения к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­научным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знаниям, к природе, к человеку, вносит свой вклад в экологическое образование обучающихся.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Курс химии на уровне основного общего образования ориентирован на освоение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атомно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 как основы всего естествознания;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Периодического закона Д. И. Менделеева как основного закона химии;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учения о строении атома и химической связи;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представлений об электролитической диссоциации веществ в растворах.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изучении химии на уровне основного общего образования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важное значение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приобрели такие цели, как: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обеспечение условий, способствующих приобретению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формирование общей функциональной и </w:t>
      </w:r>
      <w:proofErr w:type="spellStart"/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– 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</w:t>
      </w:r>
      <w:bookmarkStart w:id="2" w:name="9012e5c9-2e66-40e9-9799-caf6f2595164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2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900E8" w:rsidRPr="008A27A2" w:rsidRDefault="009900E8">
      <w:pPr>
        <w:rPr>
          <w:rFonts w:ascii="Times New Roman" w:hAnsi="Times New Roman" w:cs="Times New Roman"/>
          <w:sz w:val="24"/>
          <w:szCs w:val="24"/>
          <w:lang w:val="ru-RU"/>
        </w:rPr>
        <w:sectPr w:rsidR="009900E8" w:rsidRPr="008A27A2">
          <w:pgSz w:w="11906" w:h="16383"/>
          <w:pgMar w:top="1134" w:right="850" w:bottom="1134" w:left="1701" w:header="720" w:footer="720" w:gutter="0"/>
          <w:cols w:space="720"/>
        </w:sectPr>
      </w:pP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791789"/>
      <w:bookmarkEnd w:id="1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хлоридом бария, разложение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меди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аллотропная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модификация кислорода.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человека. Круговорот воды в природе. Загрязнение природных вод. Охрана и очистка природных вод.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Классификация неорганических соединений. Оксиды. Классификация оксидов: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солеобразующие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(основные, кислотные,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несолеобразующие. Номенклатура оксидов. Физические и химические свойства оксидов. Получение оксидов.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решение экспериментальных задач по теме «Важнейшие классы неорганических соединений».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оксиды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окисления. Окислительно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восстановительные реакции. Процессы окисления и восстановления. Окислители и восстановители.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естественно­-научного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Общие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­научные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термохимические уравнения.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Окислительно-восстановительные реакции, электронный баланс окислительно-восстановительной реакции. Составление уравнений окислительно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восстановительных реакций с использованием метода электронного баланса.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ио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VI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V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удобрений. Химическое загрязнение окружающей среды соединениями азота (кислотные дожди, загрязнение воздуха, почвы и водоёмов). Фосфор,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 фосфора, физические и химические свойства. Оксид фосфора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IV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аллотропные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spellStart"/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карбонат-ионы</w:t>
      </w:r>
      <w:proofErr w:type="spellEnd"/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Использование карбонатов в быту, медицине, промышленности и сельском хозяйстве.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образцов неорганических веществ, свойств соляной кислоты, проведение качественных реакций на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хлорид-ионы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</w:t>
      </w:r>
      <w:proofErr w:type="spellStart"/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силикат-ионы</w:t>
      </w:r>
      <w:proofErr w:type="spellEnd"/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натрия и калия. Применение щелочных металлов и их соединений.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соли). Жёсткость воды и способы её устранения.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свойства оксида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соли железа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железа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меди (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наблюдение и описание процессов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окрашивания пламени ионами натрия, калия и кальция (возможно использование видеоматериалов), исследование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амфотерных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свойств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алюминия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цинка, решение экспериментальных задач по теме «Важнейшие металлы и их соединения».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8A27A2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понятий, так и понятий, являющихся системными для отдельных предметов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научного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цикла.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Общие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9900E8" w:rsidRPr="008A27A2" w:rsidRDefault="009900E8">
      <w:pPr>
        <w:rPr>
          <w:rFonts w:ascii="Times New Roman" w:hAnsi="Times New Roman" w:cs="Times New Roman"/>
          <w:sz w:val="24"/>
          <w:szCs w:val="24"/>
          <w:lang w:val="ru-RU"/>
        </w:rPr>
        <w:sectPr w:rsidR="009900E8" w:rsidRPr="008A27A2">
          <w:pgSz w:w="11906" w:h="16383"/>
          <w:pgMar w:top="1134" w:right="850" w:bottom="1134" w:left="1701" w:header="720" w:footer="720" w:gutter="0"/>
          <w:cols w:space="720"/>
        </w:sectPr>
      </w:pPr>
    </w:p>
    <w:p w:rsidR="009900E8" w:rsidRPr="008A27A2" w:rsidRDefault="008A27A2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3791791"/>
      <w:bookmarkEnd w:id="3"/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9900E8" w:rsidRPr="008A27A2" w:rsidRDefault="009900E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38318759"/>
      <w:bookmarkEnd w:id="5"/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 безопасности при обращении с химическими веществами в быту и реальной жизни;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изучаемых процессах и явлениях.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6" w:name="_Toc138318760"/>
      <w:bookmarkStart w:id="7" w:name="_Toc134720971"/>
      <w:bookmarkEnd w:id="6"/>
      <w:bookmarkEnd w:id="7"/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8 классе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степень окисления, химическая реакция, классификация реакций: реакции соединения, реакции разложения, реакции замещения, реакции обмена, экз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эндотермические реакции, тепловой 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эффект реакции, ядро атома, электронный слой атома, атомная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орбиталь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  <w:proofErr w:type="gramEnd"/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­-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молекулярного учения, закона Авогадро;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мысленный);</w:t>
      </w:r>
      <w:proofErr w:type="gramEnd"/>
    </w:p>
    <w:p w:rsidR="009900E8" w:rsidRPr="008A27A2" w:rsidRDefault="008A27A2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  <w:proofErr w:type="gramEnd"/>
    </w:p>
    <w:p w:rsidR="009900E8" w:rsidRPr="008A27A2" w:rsidRDefault="008A27A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9 классе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электролитическая диссоциация, реакции ионного обмена, катализатор, химическое равновесие, обратимые и 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решётка, коррозия металлов, сплавы, скорость химической реакции, предельно допустимая концентрация ПДК вещества;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Б-группа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гидроксид-ионы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катионы аммония и ионы изученных металлов, присутствующие в водных растворах неорганических веществ;</w:t>
      </w:r>
    </w:p>
    <w:p w:rsidR="009900E8" w:rsidRPr="008A27A2" w:rsidRDefault="008A27A2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методы познания – наблюдение, измерение, моделирование, эксперимент (реальный и мысленный).</w:t>
      </w:r>
      <w:proofErr w:type="gramEnd"/>
    </w:p>
    <w:p w:rsidR="009900E8" w:rsidRPr="008A27A2" w:rsidRDefault="009900E8">
      <w:pPr>
        <w:rPr>
          <w:rFonts w:ascii="Times New Roman" w:hAnsi="Times New Roman" w:cs="Times New Roman"/>
          <w:sz w:val="24"/>
          <w:szCs w:val="24"/>
          <w:lang w:val="ru-RU"/>
        </w:rPr>
        <w:sectPr w:rsidR="009900E8" w:rsidRPr="008A27A2">
          <w:pgSz w:w="11906" w:h="16383"/>
          <w:pgMar w:top="1134" w:right="850" w:bottom="1134" w:left="1701" w:header="720" w:footer="720" w:gutter="0"/>
          <w:cols w:space="720"/>
        </w:sectPr>
      </w:pPr>
    </w:p>
    <w:p w:rsidR="009900E8" w:rsidRPr="008A27A2" w:rsidRDefault="008A2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8" w:name="block-3791786"/>
      <w:bookmarkEnd w:id="4"/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A2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9900E8" w:rsidRPr="008A27A2" w:rsidRDefault="008A2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3348"/>
        <w:gridCol w:w="1489"/>
        <w:gridCol w:w="2263"/>
        <w:gridCol w:w="2347"/>
        <w:gridCol w:w="3748"/>
      </w:tblGrid>
      <w:tr w:rsidR="009900E8" w:rsidRPr="008A27A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8A27A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Водород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онятие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Строение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атомов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Химическая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связь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Менделе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­ева.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41837</w:instrText>
            </w:r>
            <w:r w:rsidR="005348A1">
              <w:instrText>c</w:instrText>
            </w:r>
            <w:r w:rsidR="005348A1" w:rsidRPr="00EC5EE1">
              <w:rPr>
                <w:lang w:val="ru-RU"/>
              </w:rPr>
              <w:instrText>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41837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E8" w:rsidRPr="008A27A2" w:rsidRDefault="009900E8">
      <w:pPr>
        <w:rPr>
          <w:rFonts w:ascii="Times New Roman" w:hAnsi="Times New Roman" w:cs="Times New Roman"/>
          <w:sz w:val="24"/>
          <w:szCs w:val="24"/>
        </w:rPr>
        <w:sectPr w:rsidR="009900E8" w:rsidRPr="008A27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0E8" w:rsidRPr="008A27A2" w:rsidRDefault="008A2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050"/>
      </w:tblGrid>
      <w:tr w:rsidR="009900E8" w:rsidRPr="008A27A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900E8" w:rsidRPr="008A27A2" w:rsidRDefault="009900E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А-группы. Углерод и </w:t>
            </w:r>
            <w:proofErr w:type="gram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кремний</w:t>
            </w:r>
            <w:proofErr w:type="gram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E8" w:rsidRPr="00EC5EE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5348A1">
              <w:fldChar w:fldCharType="begin"/>
            </w:r>
            <w:r w:rsidR="005348A1">
              <w:instrText>HYPERLINK</w:instrText>
            </w:r>
            <w:r w:rsidR="005348A1" w:rsidRPr="00EC5EE1">
              <w:rPr>
                <w:lang w:val="ru-RU"/>
              </w:rPr>
              <w:instrText xml:space="preserve"> "</w:instrText>
            </w:r>
            <w:r w:rsidR="005348A1">
              <w:instrText>https</w:instrText>
            </w:r>
            <w:r w:rsidR="005348A1" w:rsidRPr="00EC5EE1">
              <w:rPr>
                <w:lang w:val="ru-RU"/>
              </w:rPr>
              <w:instrText>://</w:instrText>
            </w:r>
            <w:r w:rsidR="005348A1">
              <w:instrText>m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edsoo</w:instrText>
            </w:r>
            <w:r w:rsidR="005348A1" w:rsidRPr="00EC5EE1">
              <w:rPr>
                <w:lang w:val="ru-RU"/>
              </w:rPr>
              <w:instrText>.</w:instrText>
            </w:r>
            <w:r w:rsidR="005348A1">
              <w:instrText>ru</w:instrText>
            </w:r>
            <w:r w:rsidR="005348A1" w:rsidRPr="00EC5EE1">
              <w:rPr>
                <w:lang w:val="ru-RU"/>
              </w:rPr>
              <w:instrText>/7</w:instrText>
            </w:r>
            <w:r w:rsidR="005348A1">
              <w:instrText>f</w:instrText>
            </w:r>
            <w:r w:rsidR="005348A1" w:rsidRPr="00EC5EE1">
              <w:rPr>
                <w:lang w:val="ru-RU"/>
              </w:rPr>
              <w:instrText>41</w:instrText>
            </w:r>
            <w:r w:rsidR="005348A1">
              <w:instrText>a</w:instrText>
            </w:r>
            <w:r w:rsidR="005348A1" w:rsidRPr="00EC5EE1">
              <w:rPr>
                <w:lang w:val="ru-RU"/>
              </w:rPr>
              <w:instrText>636" \</w:instrText>
            </w:r>
            <w:r w:rsidR="005348A1">
              <w:instrText>h</w:instrText>
            </w:r>
            <w:r w:rsidR="005348A1">
              <w:fldChar w:fldCharType="separate"/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/7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41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a</w:t>
            </w:r>
            <w:r w:rsidRPr="008A27A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636</w:t>
            </w:r>
            <w:r w:rsidR="005348A1">
              <w:fldChar w:fldCharType="end"/>
            </w:r>
          </w:p>
        </w:tc>
      </w:tr>
      <w:tr w:rsidR="009900E8" w:rsidRPr="008A27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8A27A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900E8" w:rsidRPr="008A27A2" w:rsidRDefault="00990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E8" w:rsidRPr="008A27A2" w:rsidRDefault="009900E8">
      <w:pPr>
        <w:rPr>
          <w:rFonts w:ascii="Times New Roman" w:hAnsi="Times New Roman" w:cs="Times New Roman"/>
          <w:sz w:val="24"/>
          <w:szCs w:val="24"/>
        </w:rPr>
        <w:sectPr w:rsidR="009900E8" w:rsidRPr="008A27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900E8" w:rsidRPr="008A27A2" w:rsidRDefault="008A27A2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3791792"/>
      <w:bookmarkEnd w:id="8"/>
      <w:r w:rsidRPr="008A27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9900E8" w:rsidRPr="008A27A2" w:rsidRDefault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900E8" w:rsidRPr="008A27A2" w:rsidRDefault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Химия, 8 класс/ Кузнецова Н.Е., Титова И.М.,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Н.Н., Акционерное общество «Издательство «Просвещение»</w:t>
      </w:r>
      <w:r w:rsidRPr="008A27A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bd05d80c-fcad-45de-a028-b236b74fbaf0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Химия, 9 класс/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Кузнецова Н.Е., Титова И.М.,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Н.Н. Акционерное общество «Издательство «Просвещение»</w:t>
      </w:r>
      <w:bookmarkEnd w:id="10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900E8" w:rsidRPr="008A27A2" w:rsidRDefault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​‌Задачник по химии : 8 класс : [для учащихся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учреждений | / Н.Е. Кузнецова, А.Н. Лёвкин.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Вентана-Граф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2012. - 128 с.</w:t>
      </w:r>
      <w:r w:rsidRPr="008A27A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1" w:name="a76cc8a6-8b24-43ba-a1c6-27e41c8af2db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Задачник по химии : 9 класс : [для учащихся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общеобраз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вательных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учреждений | / Н.Е. Кузнецова, А.Н. Лёвкин.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Вентана-Граф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2012. - 128 с.</w:t>
      </w:r>
      <w:bookmarkEnd w:id="11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9900E8" w:rsidRPr="008A27A2" w:rsidRDefault="008A27A2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900E8" w:rsidRPr="008A27A2" w:rsidRDefault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900E8" w:rsidRPr="008A27A2" w:rsidRDefault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​‌Ахметов, М. А. Химия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8 класс : методическое пособие / М. А. Ахметов, Н. Н.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М.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Вентана-Граф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2021. — 106, [2] с.</w:t>
      </w:r>
      <w:r w:rsidRPr="008A27A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7c258218-5acd-420c-9e0a-ede44ec27918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Ахметов, М. А. Химия : 9 класс : методическое пособие / М. А. Ахметов, Н. Н.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 — М.</w:t>
      </w:r>
      <w:proofErr w:type="gram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Вентана-Граф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2021. — 125, [3] с.</w:t>
      </w:r>
      <w:bookmarkEnd w:id="12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900E8" w:rsidRPr="008A27A2" w:rsidRDefault="009900E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900E8" w:rsidRPr="008A27A2" w:rsidRDefault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A27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900E8" w:rsidRPr="008A27A2" w:rsidRDefault="008A27A2" w:rsidP="008A27A2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9900E8" w:rsidRPr="008A27A2">
          <w:pgSz w:w="11906" w:h="16383"/>
          <w:pgMar w:top="1134" w:right="850" w:bottom="1134" w:left="1701" w:header="720" w:footer="720" w:gutter="0"/>
          <w:cols w:space="720"/>
        </w:sectPr>
      </w:pP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A27A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yaklass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7A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sdamgia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8A27A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3" w:name="90de4b5a-88fc-4f80-ab94-3d9ac9d5e251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27A2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resh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8A27A2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3"/>
      <w:proofErr w:type="spellEnd"/>
      <w:r w:rsidRPr="008A27A2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8A27A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bookmarkEnd w:id="9"/>
    <w:p w:rsidR="00AC016A" w:rsidRPr="008A27A2" w:rsidRDefault="00AC016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A27A2" w:rsidRPr="008A27A2" w:rsidRDefault="008A27A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A27A2" w:rsidRPr="008A27A2" w:rsidSect="009900E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5D0"/>
    <w:multiLevelType w:val="multilevel"/>
    <w:tmpl w:val="9CFAB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625671"/>
    <w:multiLevelType w:val="multilevel"/>
    <w:tmpl w:val="FDB25F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0E8"/>
    <w:rsid w:val="001B2800"/>
    <w:rsid w:val="005348A1"/>
    <w:rsid w:val="008A27A2"/>
    <w:rsid w:val="009900E8"/>
    <w:rsid w:val="00AC016A"/>
    <w:rsid w:val="00C63880"/>
    <w:rsid w:val="00E31E1B"/>
    <w:rsid w:val="00EC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900E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9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.edsoo.ru/7f4183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7133</Words>
  <Characters>40664</Characters>
  <Application>Microsoft Office Word</Application>
  <DocSecurity>0</DocSecurity>
  <Lines>338</Lines>
  <Paragraphs>95</Paragraphs>
  <ScaleCrop>false</ScaleCrop>
  <Company/>
  <LinksUpToDate>false</LinksUpToDate>
  <CharactersWithSpaces>47702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6</cp:revision>
  <cp:lastPrinted>2023-10-06T09:12:00Z</cp:lastPrinted>
  <dcterms:created xsi:type="dcterms:W3CDTF">2023-08-31T07:34:00Z</dcterms:created>
  <dcterms:modified xsi:type="dcterms:W3CDTF">2023-10-14T08:31:00Z</dcterms:modified>
</cp:coreProperties>
</file>